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2C" w:rsidRDefault="0047357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湖南省教育科学规划课题网上申报操作流程</w:t>
      </w:r>
      <w:bookmarkEnd w:id="0"/>
    </w:p>
    <w:p w:rsidR="00925E2C" w:rsidRDefault="00925E2C">
      <w:pPr>
        <w:spacing w:line="360" w:lineRule="auto"/>
        <w:rPr>
          <w:sz w:val="24"/>
          <w:szCs w:val="24"/>
        </w:rPr>
      </w:pPr>
    </w:p>
    <w:p w:rsidR="00925E2C" w:rsidRDefault="0047357A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课题申报人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1.</w:t>
      </w:r>
      <w:r w:rsidR="007C04B3" w:rsidRPr="007C04B3">
        <w:rPr>
          <w:rFonts w:ascii="宋体" w:hAnsi="宋体" w:cs="宋体" w:hint="eastAsia"/>
          <w:sz w:val="24"/>
          <w:szCs w:val="24"/>
        </w:rPr>
        <w:t xml:space="preserve"> 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>登录湖南省教育科学规划办课题申报系统（</w:t>
      </w:r>
      <w:r w:rsidR="007C04B3" w:rsidRPr="007C04B3">
        <w:rPr>
          <w:rFonts w:ascii="宋体" w:hAnsi="宋体" w:cs="宋体"/>
          <w:b/>
          <w:sz w:val="24"/>
          <w:szCs w:val="24"/>
        </w:rPr>
        <w:t>http://j1.ping2000.com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 xml:space="preserve"> ，建议谷歌浏览器）</w:t>
      </w:r>
      <w:r>
        <w:rPr>
          <w:rFonts w:ascii="仿宋_GB2312" w:eastAsia="仿宋_GB2312" w:hAnsi="仿宋_GB2312" w:hint="eastAsia"/>
          <w:sz w:val="24"/>
          <w:szCs w:val="24"/>
        </w:rPr>
        <w:t>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2.</w:t>
      </w:r>
      <w:r>
        <w:rPr>
          <w:rFonts w:ascii="仿宋_GB2312" w:eastAsia="仿宋_GB2312" w:hAnsi="仿宋_GB2312" w:hint="eastAsia"/>
          <w:sz w:val="24"/>
          <w:szCs w:val="24"/>
        </w:rPr>
        <w:t>以身份证号码注册（已注册的直接登录）。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3.</w:t>
      </w:r>
      <w:r>
        <w:rPr>
          <w:rFonts w:ascii="仿宋_GB2312" w:eastAsia="仿宋_GB2312" w:hAnsi="仿宋_GB2312" w:hint="eastAsia"/>
          <w:sz w:val="24"/>
          <w:szCs w:val="24"/>
        </w:rPr>
        <w:t>填写基本信息。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4.</w:t>
      </w:r>
      <w:r>
        <w:rPr>
          <w:rFonts w:ascii="仿宋_GB2312" w:eastAsia="仿宋_GB2312" w:hAnsi="仿宋_GB2312" w:hint="eastAsia"/>
          <w:sz w:val="24"/>
          <w:szCs w:val="24"/>
        </w:rPr>
        <w:t>申报课题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1</w:t>
      </w:r>
      <w:r>
        <w:rPr>
          <w:rFonts w:ascii="仿宋_GB2312" w:eastAsia="仿宋_GB2312" w:hAnsi="仿宋_GB2312" w:hint="eastAsia"/>
          <w:sz w:val="24"/>
          <w:szCs w:val="24"/>
        </w:rPr>
        <w:t>）阅读对应批次名称的申报须知；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2</w:t>
      </w:r>
      <w:r>
        <w:rPr>
          <w:rFonts w:ascii="仿宋_GB2312" w:eastAsia="仿宋_GB2312" w:hAnsi="仿宋_GB2312" w:hint="eastAsia"/>
          <w:sz w:val="24"/>
          <w:szCs w:val="24"/>
        </w:rPr>
        <w:t>）填写课题数据；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3</w:t>
      </w:r>
      <w:r>
        <w:rPr>
          <w:rFonts w:ascii="仿宋_GB2312" w:eastAsia="仿宋_GB2312" w:hAnsi="仿宋_GB2312" w:hint="eastAsia"/>
          <w:sz w:val="24"/>
          <w:szCs w:val="24"/>
        </w:rPr>
        <w:t>）下载课题设计论证模板；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4</w:t>
      </w:r>
      <w:r>
        <w:rPr>
          <w:rFonts w:ascii="仿宋_GB2312" w:eastAsia="仿宋_GB2312" w:hAnsi="仿宋_GB2312" w:hint="eastAsia"/>
          <w:sz w:val="24"/>
          <w:szCs w:val="24"/>
        </w:rPr>
        <w:t>）撰写课题设计论证书；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5</w:t>
      </w:r>
      <w:r>
        <w:rPr>
          <w:rFonts w:ascii="仿宋_GB2312" w:eastAsia="仿宋_GB2312" w:hAnsi="仿宋_GB2312" w:hint="eastAsia"/>
          <w:sz w:val="24"/>
          <w:szCs w:val="24"/>
        </w:rPr>
        <w:t>）上传课题设计论证书；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6</w:t>
      </w:r>
      <w:r>
        <w:rPr>
          <w:rFonts w:ascii="仿宋_GB2312" w:eastAsia="仿宋_GB2312" w:hAnsi="仿宋_GB2312" w:hint="eastAsia"/>
          <w:sz w:val="24"/>
          <w:szCs w:val="24"/>
        </w:rPr>
        <w:t>）下载单位意见表打印，并按要求签字盖章；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7</w:t>
      </w:r>
      <w:r>
        <w:rPr>
          <w:rFonts w:ascii="仿宋_GB2312" w:eastAsia="仿宋_GB2312" w:hAnsi="仿宋_GB2312" w:hint="eastAsia"/>
          <w:sz w:val="24"/>
          <w:szCs w:val="24"/>
        </w:rPr>
        <w:t>）拍照上传单位意见表；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</w:t>
      </w:r>
      <w:r>
        <w:rPr>
          <w:rFonts w:ascii="仿宋_GB2312" w:eastAsia="仿宋_GB2312" w:hAnsi="仿宋_GB2312" w:hint="eastAsia"/>
          <w:sz w:val="24"/>
          <w:szCs w:val="24"/>
        </w:rPr>
        <w:t>8</w:t>
      </w:r>
      <w:r>
        <w:rPr>
          <w:rFonts w:ascii="仿宋_GB2312" w:eastAsia="仿宋_GB2312" w:hAnsi="仿宋_GB2312" w:hint="eastAsia"/>
          <w:sz w:val="24"/>
          <w:szCs w:val="24"/>
        </w:rPr>
        <w:t>）编辑、预览无误后，提交。一旦提交后，将无法再修改，请慎重。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5.</w:t>
      </w:r>
      <w:r>
        <w:rPr>
          <w:rFonts w:ascii="仿宋_GB2312" w:eastAsia="仿宋_GB2312" w:hAnsi="仿宋_GB2312" w:hint="eastAsia"/>
          <w:sz w:val="24"/>
          <w:szCs w:val="24"/>
        </w:rPr>
        <w:t>课题评审立项后，自行打印课题立项通知书。</w:t>
      </w:r>
    </w:p>
    <w:p w:rsidR="00925E2C" w:rsidRDefault="0047357A" w:rsidP="007C04B3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b/>
          <w:bCs/>
          <w:sz w:val="24"/>
          <w:szCs w:val="24"/>
        </w:rPr>
        <w:t>建议</w:t>
      </w:r>
      <w:r>
        <w:rPr>
          <w:rFonts w:ascii="仿宋_GB2312" w:eastAsia="仿宋_GB2312" w:hAnsi="仿宋_GB2312" w:hint="eastAsia"/>
          <w:sz w:val="24"/>
          <w:szCs w:val="24"/>
        </w:rPr>
        <w:t>各申报人在湖南省教育科学规划领导小组办公室网页“管理规章”下载、阅读课题申报须知和申报评审书，线下完成并提交单位初评通过后再网上申报。</w:t>
      </w:r>
    </w:p>
    <w:p w:rsidR="007C04B3" w:rsidRDefault="007C04B3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br w:type="page"/>
      </w:r>
    </w:p>
    <w:p w:rsidR="00925E2C" w:rsidRDefault="0047357A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委托机构</w:t>
      </w:r>
    </w:p>
    <w:p w:rsidR="00925E2C" w:rsidRDefault="0047357A">
      <w:pPr>
        <w:spacing w:line="360" w:lineRule="auto"/>
        <w:ind w:firstLine="44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各高校、市州、省直单位教育科学规划课题管理部门均定义为委托机构。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1.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 xml:space="preserve"> 登录湖南省教育科学规划办课题申报系统（</w:t>
      </w:r>
      <w:r w:rsidR="007C04B3" w:rsidRPr="007C04B3">
        <w:rPr>
          <w:rFonts w:ascii="宋体" w:hAnsi="宋体" w:cs="宋体"/>
          <w:b/>
          <w:sz w:val="24"/>
          <w:szCs w:val="24"/>
        </w:rPr>
        <w:t>http://j1.ping2000.com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 xml:space="preserve"> ，建议谷歌浏览器）</w:t>
      </w:r>
      <w:r w:rsidR="007C04B3">
        <w:rPr>
          <w:rFonts w:ascii="仿宋_GB2312" w:eastAsia="仿宋_GB2312" w:hAnsi="仿宋_GB2312" w:hint="eastAsia"/>
          <w:sz w:val="24"/>
          <w:szCs w:val="24"/>
        </w:rPr>
        <w:t>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2.</w:t>
      </w:r>
      <w:r>
        <w:rPr>
          <w:rFonts w:ascii="仿宋_GB2312" w:eastAsia="仿宋_GB2312" w:hAnsi="仿宋_GB2312" w:hint="eastAsia"/>
          <w:sz w:val="24"/>
          <w:szCs w:val="24"/>
        </w:rPr>
        <w:t>委托机构以原用户名、密码直接登录（忘记用户名与密码的咨询省规划</w:t>
      </w:r>
      <w:r>
        <w:rPr>
          <w:rFonts w:ascii="仿宋_GB2312" w:eastAsia="仿宋_GB2312" w:hAnsi="仿宋_GB2312" w:hint="eastAsia"/>
          <w:sz w:val="24"/>
          <w:szCs w:val="24"/>
        </w:rPr>
        <w:t>办）。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3.</w:t>
      </w:r>
      <w:r>
        <w:rPr>
          <w:rFonts w:ascii="仿宋_GB2312" w:eastAsia="仿宋_GB2312" w:hAnsi="仿宋_GB2312" w:hint="eastAsia"/>
          <w:sz w:val="24"/>
          <w:szCs w:val="24"/>
        </w:rPr>
        <w:t>完善基本信息。依次点击基本信息、修改，填写信息后保存。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4.</w:t>
      </w:r>
      <w:r>
        <w:rPr>
          <w:rFonts w:ascii="仿宋_GB2312" w:eastAsia="仿宋_GB2312" w:hAnsi="仿宋_GB2312" w:hint="eastAsia"/>
          <w:sz w:val="24"/>
          <w:szCs w:val="24"/>
        </w:rPr>
        <w:t>进入单位人员管理，完善本单位人员信息，并确定是否通过。</w:t>
      </w:r>
      <w:r>
        <w:rPr>
          <w:rFonts w:ascii="仿宋_GB2312" w:eastAsia="仿宋_GB2312" w:hAnsi="仿宋_GB2312" w:hint="eastAsia"/>
          <w:b/>
          <w:bCs/>
          <w:sz w:val="24"/>
          <w:szCs w:val="24"/>
        </w:rPr>
        <w:t>请注意：</w:t>
      </w:r>
      <w:r>
        <w:rPr>
          <w:rFonts w:ascii="仿宋_GB2312" w:eastAsia="仿宋_GB2312" w:hAnsi="仿宋_GB2312" w:hint="eastAsia"/>
          <w:sz w:val="24"/>
          <w:szCs w:val="24"/>
        </w:rPr>
        <w:t>本次课题申报人信息必须填写并通过，否则是申报人无法申报。不申报课题的单位人员可填可不填。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5.</w:t>
      </w:r>
      <w:r>
        <w:rPr>
          <w:rFonts w:ascii="仿宋_GB2312" w:eastAsia="仿宋_GB2312" w:hAnsi="仿宋_GB2312" w:hint="eastAsia"/>
          <w:sz w:val="24"/>
          <w:szCs w:val="24"/>
        </w:rPr>
        <w:t>申报时间设置。点击申报时间设置，依据本次省规划课题申报规定的截至日期，根据本单位申报课题初评、申报人网上申报等情况，适当提前设置本单位各申报批次课题截止时间。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6.</w:t>
      </w:r>
      <w:r>
        <w:rPr>
          <w:rFonts w:ascii="仿宋_GB2312" w:eastAsia="仿宋_GB2312" w:hAnsi="仿宋_GB2312" w:hint="eastAsia"/>
          <w:sz w:val="24"/>
          <w:szCs w:val="24"/>
        </w:rPr>
        <w:t>课题申报管理。本单位申报人网上完成课题申报后，委托机构才能进行课题申报管理。课题申报管理与切换批次相关联，先确定批次，再点击课题申报管理，确定是否为单位推荐报送的课题，无误后再依次上报规划办、导出汇总申报表、汇总申报表签字盖章、拍照（扫描）上传汇总表。每个批次的申报课题均需如上操作。</w:t>
      </w:r>
    </w:p>
    <w:p w:rsidR="00925E2C" w:rsidRDefault="0047357A" w:rsidP="007C04B3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b/>
          <w:bCs/>
          <w:sz w:val="24"/>
          <w:szCs w:val="24"/>
        </w:rPr>
        <w:t>建议</w:t>
      </w:r>
      <w:r>
        <w:rPr>
          <w:rFonts w:ascii="仿宋_GB2312" w:eastAsia="仿宋_GB2312" w:hAnsi="仿宋_GB2312" w:hint="eastAsia"/>
          <w:sz w:val="24"/>
          <w:szCs w:val="24"/>
        </w:rPr>
        <w:t>各委托机构要求本单位申报人先线下完成申报，单位评审后，再要求推荐报送的课题主持人网上申报。</w:t>
      </w:r>
    </w:p>
    <w:p w:rsidR="007C04B3" w:rsidRDefault="007C04B3">
      <w:pPr>
        <w:widowControl/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br w:type="page"/>
      </w:r>
    </w:p>
    <w:p w:rsidR="00925E2C" w:rsidRDefault="0047357A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专项机构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1.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 xml:space="preserve"> 登录湖南省教育科学规划办课题申报系统（</w:t>
      </w:r>
      <w:r w:rsidR="007C04B3" w:rsidRPr="007C04B3">
        <w:rPr>
          <w:rFonts w:ascii="宋体" w:hAnsi="宋体" w:cs="宋体"/>
          <w:b/>
          <w:sz w:val="24"/>
          <w:szCs w:val="24"/>
        </w:rPr>
        <w:t>http://j1.ping2000.com</w:t>
      </w:r>
      <w:r w:rsidR="007C04B3" w:rsidRPr="007C04B3">
        <w:rPr>
          <w:rFonts w:ascii="宋体" w:hAnsi="宋体" w:cs="宋体" w:hint="eastAsia"/>
          <w:b/>
          <w:sz w:val="24"/>
          <w:szCs w:val="24"/>
        </w:rPr>
        <w:t xml:space="preserve"> ，建议谷歌浏览器）</w:t>
      </w:r>
      <w:r w:rsidR="007C04B3">
        <w:rPr>
          <w:rFonts w:ascii="仿宋_GB2312" w:eastAsia="仿宋_GB2312" w:hAnsi="仿宋_GB2312" w:hint="eastAsia"/>
          <w:sz w:val="24"/>
          <w:szCs w:val="24"/>
        </w:rPr>
        <w:t>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2.</w:t>
      </w:r>
      <w:r>
        <w:rPr>
          <w:rFonts w:ascii="仿宋_GB2312" w:eastAsia="仿宋_GB2312" w:hAnsi="仿宋_GB2312" w:hint="eastAsia"/>
          <w:sz w:val="24"/>
          <w:szCs w:val="24"/>
        </w:rPr>
        <w:t>专项机</w:t>
      </w:r>
      <w:r>
        <w:rPr>
          <w:rFonts w:ascii="仿宋_GB2312" w:eastAsia="仿宋_GB2312" w:hAnsi="仿宋_GB2312" w:hint="eastAsia"/>
          <w:sz w:val="24"/>
          <w:szCs w:val="24"/>
        </w:rPr>
        <w:t>构以用户名、密码直接登录（用户名与密码请咨询省规划办）。</w:t>
      </w:r>
    </w:p>
    <w:p w:rsidR="00925E2C" w:rsidRDefault="0047357A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3.</w:t>
      </w:r>
      <w:r>
        <w:rPr>
          <w:rFonts w:ascii="仿宋_GB2312" w:eastAsia="仿宋_GB2312" w:hAnsi="仿宋_GB2312" w:hint="eastAsia"/>
          <w:sz w:val="24"/>
          <w:szCs w:val="24"/>
        </w:rPr>
        <w:t>申报审核。点击各课题名称，查看各申报书，并确定是否报送。</w:t>
      </w:r>
    </w:p>
    <w:sectPr w:rsidR="00925E2C" w:rsidSect="0092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57A" w:rsidRDefault="0047357A" w:rsidP="007C04B3">
      <w:r>
        <w:separator/>
      </w:r>
    </w:p>
  </w:endnote>
  <w:endnote w:type="continuationSeparator" w:id="1">
    <w:p w:rsidR="0047357A" w:rsidRDefault="0047357A" w:rsidP="007C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57A" w:rsidRDefault="0047357A" w:rsidP="007C04B3">
      <w:r>
        <w:separator/>
      </w:r>
    </w:p>
  </w:footnote>
  <w:footnote w:type="continuationSeparator" w:id="1">
    <w:p w:rsidR="0047357A" w:rsidRDefault="0047357A" w:rsidP="007C0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713FFF"/>
    <w:multiLevelType w:val="singleLevel"/>
    <w:tmpl w:val="F5713F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9543805"/>
    <w:rsid w:val="0047357A"/>
    <w:rsid w:val="007C04B3"/>
    <w:rsid w:val="00925E2C"/>
    <w:rsid w:val="0C1725A4"/>
    <w:rsid w:val="13ED1817"/>
    <w:rsid w:val="211C06A7"/>
    <w:rsid w:val="21253932"/>
    <w:rsid w:val="2E6C30BD"/>
    <w:rsid w:val="2F6D2212"/>
    <w:rsid w:val="36173DE1"/>
    <w:rsid w:val="3D940F55"/>
    <w:rsid w:val="3DFD596B"/>
    <w:rsid w:val="49543805"/>
    <w:rsid w:val="707A313E"/>
    <w:rsid w:val="7CE4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E2C"/>
    <w:pPr>
      <w:widowControl w:val="0"/>
      <w:jc w:val="both"/>
    </w:pPr>
    <w:rPr>
      <w:rFonts w:ascii="Calibri" w:hAnsi="Calibri" w:cs="仿宋_GB231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04B3"/>
    <w:rPr>
      <w:rFonts w:ascii="Calibri" w:hAnsi="Calibri" w:cs="仿宋_GB2312"/>
      <w:sz w:val="18"/>
      <w:szCs w:val="18"/>
    </w:rPr>
  </w:style>
  <w:style w:type="paragraph" w:styleId="a4">
    <w:name w:val="footer"/>
    <w:basedOn w:val="a"/>
    <w:link w:val="Char0"/>
    <w:rsid w:val="007C0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4B3"/>
    <w:rPr>
      <w:rFonts w:ascii="Calibri" w:hAnsi="Calibri" w:cs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HLW</dc:creator>
  <cp:lastModifiedBy>lenovo</cp:lastModifiedBy>
  <cp:revision>2</cp:revision>
  <dcterms:created xsi:type="dcterms:W3CDTF">2019-10-13T11:28:00Z</dcterms:created>
  <dcterms:modified xsi:type="dcterms:W3CDTF">2023-11-21T03:18:00Z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