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A961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/>
        <w:jc w:val="center"/>
        <w:textAlignment w:val="auto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社科处带队参加第十届新型智库建设学术研讨会</w:t>
      </w:r>
    </w:p>
    <w:p w14:paraId="45C5A95D"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　　</w:t>
      </w:r>
    </w:p>
    <w:p w14:paraId="16A35893">
      <w:pPr>
        <w:keepNext w:val="0"/>
        <w:keepLines w:val="0"/>
        <w:widowControl/>
        <w:suppressLineNumbers w:val="0"/>
        <w:ind w:firstLine="62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“智库报告与学术论文撰写策略——第十届新型智库建设学术研讨会”于9月5日</w:t>
      </w:r>
      <w:r>
        <w:rPr>
          <w:rFonts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在北京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举行，会议由中国科学院文献情报研究中心</w:t>
      </w:r>
      <w:r>
        <w:rPr>
          <w:rFonts w:hint="default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《智库理论与实践》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期刊社主办，全国有数十家智库机构参加了此次会议。我校由社科处带队，商学院史敏、公共管理与法学学院熊春林、经济学院罗荷花等4人参加了此次研讨会。</w:t>
      </w:r>
    </w:p>
    <w:p w14:paraId="0BCE6D89">
      <w:pPr>
        <w:keepNext w:val="0"/>
        <w:keepLines w:val="0"/>
        <w:widowControl/>
        <w:suppressLineNumbers w:val="0"/>
        <w:ind w:firstLine="62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</w:p>
    <w:p w14:paraId="7F00FFE8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drawing>
          <wp:inline distT="0" distB="0" distL="114300" distR="114300">
            <wp:extent cx="5272405" cy="2402205"/>
            <wp:effectExtent l="0" t="0" r="635" b="5715"/>
            <wp:docPr id="1" name="图片 1" descr="1726038837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60388373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6EB34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</w:p>
    <w:p w14:paraId="4F27AAD2">
      <w:pPr>
        <w:keepNext w:val="0"/>
        <w:keepLines w:val="0"/>
        <w:widowControl/>
        <w:suppressLineNumbers w:val="0"/>
        <w:ind w:firstLine="62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default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中国科学院文献情报中心学术委员会主任</w:t>
      </w:r>
      <w:r>
        <w:rPr>
          <w:rFonts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初景利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、南京大学</w:t>
      </w:r>
      <w:r>
        <w:rPr>
          <w:rFonts w:hint="default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中国智库评价中心主任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李刚、</w:t>
      </w:r>
      <w:r>
        <w:rPr>
          <w:rFonts w:hint="default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湖南省社会科学院政策研究与智库建设部部长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周湘智等10余位智库专家以学术报告的形式进行了经验分享。数十家智库的参会人员围绕智库研究热点与选题策略、智库研究方法工具与学术规范、咨政专报写作能力的提升策略、智库期刊用稿特点及论文点评等方面进行了深入研讨和热烈交流。</w:t>
      </w:r>
    </w:p>
    <w:p w14:paraId="62CB4C04">
      <w:pPr>
        <w:keepNext w:val="0"/>
        <w:keepLines w:val="0"/>
        <w:widowControl/>
        <w:suppressLineNumbers w:val="0"/>
        <w:ind w:firstLine="62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</w:p>
    <w:p w14:paraId="0B14A52F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drawing>
          <wp:inline distT="0" distB="0" distL="114300" distR="114300">
            <wp:extent cx="5267960" cy="2616200"/>
            <wp:effectExtent l="0" t="0" r="5080" b="5080"/>
            <wp:docPr id="2" name="图片 2" descr="172603889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60388926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5D1F9">
      <w:pPr>
        <w:keepNext w:val="0"/>
        <w:keepLines w:val="0"/>
        <w:widowControl/>
        <w:suppressLineNumbers w:val="0"/>
        <w:ind w:firstLine="62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</w:p>
    <w:p w14:paraId="1FDC32BA">
      <w:pPr>
        <w:keepNext w:val="0"/>
        <w:keepLines w:val="0"/>
        <w:widowControl/>
        <w:suppressLineNumbers w:val="0"/>
        <w:jc w:val="both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　　为</w:t>
      </w:r>
      <w:r>
        <w:rPr>
          <w:rFonts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贯彻落实党的二十届三中全会精神，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社科处组织我校4位教师参加此次会议，在提升人文社科智库人员提升</w:t>
      </w:r>
      <w:r>
        <w:rPr>
          <w:rFonts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中国特色新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型智库咨政研究成果质量，加强智库研究选题、写作与学术规范等能力，学习全国先进智库的工经验方面获得了宝贵经验。</w:t>
      </w:r>
      <w:bookmarkStart w:id="0" w:name="_GoBack"/>
      <w:bookmarkEnd w:id="0"/>
    </w:p>
    <w:p w14:paraId="4F19B649">
      <w:pPr>
        <w:keepNext w:val="0"/>
        <w:keepLines w:val="0"/>
        <w:widowControl/>
        <w:suppressLineNumbers w:val="0"/>
        <w:ind w:firstLine="620"/>
        <w:jc w:val="both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社科处长期且持续投入人力物力，积极打造以“农”字为特色的哲学社会科学研究与服务体系，全力托举人文社科学院教师，打造高层次社科人才队伍，力求造就一支社科、自科交叉融合的高层次应用型人才团队，在国家乡村振兴战略和实现湖南省“三高四新”美好蓝图中做出新贡献。</w:t>
      </w:r>
    </w:p>
    <w:p w14:paraId="448D7236">
      <w:pPr>
        <w:keepNext w:val="0"/>
        <w:keepLines w:val="0"/>
        <w:widowControl/>
        <w:suppressLineNumbers w:val="0"/>
        <w:ind w:firstLine="620"/>
        <w:jc w:val="left"/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（审稿人：匡远配）</w:t>
      </w:r>
    </w:p>
    <w:p w14:paraId="386A4153">
      <w:pPr>
        <w:keepNext w:val="0"/>
        <w:keepLines w:val="0"/>
        <w:widowControl/>
        <w:suppressLineNumbers w:val="0"/>
        <w:jc w:val="left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　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wMDAzOTg3MDkyNTViMzZiYjVlZDlmZDBkNWMzZWIifQ=="/>
  </w:docVars>
  <w:rsids>
    <w:rsidRoot w:val="00000000"/>
    <w:rsid w:val="0FAF16B5"/>
    <w:rsid w:val="136715C8"/>
    <w:rsid w:val="409C3018"/>
    <w:rsid w:val="5AB67D7F"/>
    <w:rsid w:val="62A40365"/>
    <w:rsid w:val="76415874"/>
    <w:rsid w:val="7C3D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567</Words>
  <Characters>568</Characters>
  <Lines>0</Lines>
  <Paragraphs>0</Paragraphs>
  <TotalTime>5</TotalTime>
  <ScaleCrop>false</ScaleCrop>
  <LinksUpToDate>false</LinksUpToDate>
  <CharactersWithSpaces>573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2024-09-11T03:11:00Z</dcterms:created>
  <dc:creator>Lenovo</dc:creator>
  <cp:lastModifiedBy>冬小寒</cp:lastModifiedBy>
  <dcterms:modified xsi:type="dcterms:W3CDTF">2024-09-11T07:34:32Z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E100C6859783457FA2627E11DF50BC15_13</vt:lpwstr>
  </property>
</Properties>
</file>