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附件1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ab/>
      </w:r>
    </w:p>
    <w:p>
      <w:pPr>
        <w:jc w:val="center"/>
        <w:textAlignment w:val="center"/>
      </w:pPr>
      <w:r>
        <w:rPr>
          <w:rFonts w:hint="eastAsia" w:ascii="黑体" w:hAnsi="宋体" w:eastAsia="黑体" w:cs="黑体"/>
          <w:color w:val="000000"/>
          <w:kern w:val="0"/>
          <w:sz w:val="32"/>
          <w:szCs w:val="32"/>
        </w:rPr>
        <w:t>湖南农业大学</w:t>
      </w:r>
      <w:r>
        <w:rPr>
          <w:rFonts w:hint="eastAsia" w:ascii="黑体" w:hAnsi="宋体" w:eastAsia="黑体" w:cs="黑体"/>
          <w:color w:val="000000"/>
          <w:kern w:val="0"/>
          <w:sz w:val="32"/>
          <w:szCs w:val="32"/>
          <w:lang w:val="en-US" w:eastAsia="zh-CN"/>
        </w:rPr>
        <w:t>纵向</w:t>
      </w:r>
      <w:r>
        <w:rPr>
          <w:rFonts w:hint="eastAsia" w:ascii="黑体" w:hAnsi="宋体" w:eastAsia="黑体" w:cs="黑体"/>
          <w:color w:val="000000"/>
          <w:kern w:val="0"/>
          <w:sz w:val="32"/>
          <w:szCs w:val="32"/>
        </w:rPr>
        <w:t>科研经费预算调剂申请表</w:t>
      </w:r>
    </w:p>
    <w:tbl>
      <w:tblPr>
        <w:tblStyle w:val="2"/>
        <w:tblW w:w="1042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1106"/>
        <w:gridCol w:w="809"/>
        <w:gridCol w:w="2172"/>
        <w:gridCol w:w="1622"/>
        <w:gridCol w:w="1440"/>
        <w:gridCol w:w="1290"/>
        <w:gridCol w:w="12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8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733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□主持  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□参加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8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项目编号</w:t>
            </w:r>
          </w:p>
        </w:tc>
        <w:tc>
          <w:tcPr>
            <w:tcW w:w="2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项目来源</w:t>
            </w:r>
          </w:p>
        </w:tc>
        <w:tc>
          <w:tcPr>
            <w:tcW w:w="39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8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经费编号</w:t>
            </w:r>
          </w:p>
        </w:tc>
        <w:tc>
          <w:tcPr>
            <w:tcW w:w="2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项目类别</w:t>
            </w:r>
          </w:p>
        </w:tc>
        <w:tc>
          <w:tcPr>
            <w:tcW w:w="39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8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项目执行期</w:t>
            </w:r>
          </w:p>
        </w:tc>
        <w:tc>
          <w:tcPr>
            <w:tcW w:w="29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项目负责人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bookmarkStart w:id="0" w:name="_GoBack"/>
            <w:bookmarkEnd w:id="0"/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批准经费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（万元）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42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经费预算调整表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预算科目</w:t>
            </w:r>
          </w:p>
        </w:tc>
        <w:tc>
          <w:tcPr>
            <w:tcW w:w="2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调整前预算数</w:t>
            </w:r>
          </w:p>
        </w:tc>
        <w:tc>
          <w:tcPr>
            <w:tcW w:w="30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调整金额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（用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＋或－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表示）</w:t>
            </w:r>
          </w:p>
        </w:tc>
        <w:tc>
          <w:tcPr>
            <w:tcW w:w="2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调整后预算数</w:t>
            </w:r>
          </w:p>
        </w:tc>
      </w:tr>
      <w:tr>
        <w:trPr>
          <w:trHeight w:val="642" w:hRule="atLeast"/>
          <w:jc w:val="center"/>
        </w:trPr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一、经费支出</w:t>
            </w:r>
          </w:p>
        </w:tc>
        <w:tc>
          <w:tcPr>
            <w:tcW w:w="2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0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（一）直接费用</w:t>
            </w:r>
          </w:p>
        </w:tc>
        <w:tc>
          <w:tcPr>
            <w:tcW w:w="2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0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设备费</w:t>
            </w:r>
          </w:p>
        </w:tc>
        <w:tc>
          <w:tcPr>
            <w:tcW w:w="2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0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其中：        （1）设备购置费</w:t>
            </w:r>
          </w:p>
        </w:tc>
        <w:tc>
          <w:tcPr>
            <w:tcW w:w="2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0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（2）设备试制费</w:t>
            </w:r>
          </w:p>
        </w:tc>
        <w:tc>
          <w:tcPr>
            <w:tcW w:w="2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0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（3）设备改造与租赁费</w:t>
            </w:r>
          </w:p>
        </w:tc>
        <w:tc>
          <w:tcPr>
            <w:tcW w:w="2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0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业务费</w:t>
            </w:r>
          </w:p>
        </w:tc>
        <w:tc>
          <w:tcPr>
            <w:tcW w:w="2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0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劳务费</w:t>
            </w:r>
          </w:p>
        </w:tc>
        <w:tc>
          <w:tcPr>
            <w:tcW w:w="2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0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（二）间接费用</w:t>
            </w:r>
          </w:p>
        </w:tc>
        <w:tc>
          <w:tcPr>
            <w:tcW w:w="2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0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  <w:jc w:val="center"/>
        </w:trPr>
        <w:tc>
          <w:tcPr>
            <w:tcW w:w="26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项目负责人签字：       </w:t>
            </w:r>
          </w:p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</w:t>
            </w:r>
          </w:p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年   月   日                                                                                        </w:t>
            </w:r>
          </w:p>
        </w:tc>
        <w:tc>
          <w:tcPr>
            <w:tcW w:w="2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学院负责人意见：                  </w:t>
            </w:r>
          </w:p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</w:t>
            </w:r>
          </w:p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（公章） </w:t>
            </w:r>
          </w:p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年   月   日 </w:t>
            </w:r>
          </w:p>
        </w:tc>
        <w:tc>
          <w:tcPr>
            <w:tcW w:w="30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科研管理部门负责人意见：</w:t>
            </w:r>
          </w:p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</w:t>
            </w:r>
          </w:p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 （公章）  </w:t>
            </w:r>
          </w:p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年   月   日 </w:t>
            </w:r>
          </w:p>
        </w:tc>
        <w:tc>
          <w:tcPr>
            <w:tcW w:w="25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分管科研校领导意见：</w:t>
            </w:r>
          </w:p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</w:t>
            </w:r>
          </w:p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</w:t>
            </w:r>
          </w:p>
          <w:p>
            <w:pPr>
              <w:widowControl/>
              <w:jc w:val="left"/>
              <w:textAlignment w:val="top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  <w:jc w:val="center"/>
        </w:trPr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备注</w:t>
            </w:r>
          </w:p>
        </w:tc>
        <w:tc>
          <w:tcPr>
            <w:tcW w:w="969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设备费预算调剂需报学院、科研管理部门负责人和校领导审批。                           2.劳务费、业务费预算调剂，由项目负责人自主安排存档备查。</w:t>
            </w:r>
          </w:p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3.间接费用预算总额原则上不得调增，可调减用于直接费用，报学院、科研管理部门负责人和校领导审批。</w:t>
            </w:r>
          </w:p>
        </w:tc>
      </w:tr>
    </w:tbl>
    <w:p>
      <w:pPr>
        <w:spacing w:line="40" w:lineRule="exact"/>
      </w:pPr>
    </w:p>
    <w:sectPr>
      <w:pgSz w:w="11906" w:h="16838"/>
      <w:pgMar w:top="1247" w:right="1797" w:bottom="124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MyMTE5YTEzNjJmOTg2N2IwYTRlNTIwZDM1YmU1MzEifQ=="/>
  </w:docVars>
  <w:rsids>
    <w:rsidRoot w:val="002C0127"/>
    <w:rsid w:val="002C0127"/>
    <w:rsid w:val="003C5645"/>
    <w:rsid w:val="00BE4AD9"/>
    <w:rsid w:val="00FB3A7B"/>
    <w:rsid w:val="45F2335A"/>
    <w:rsid w:val="5E1A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wimxt.com</Company>
  <Pages>1</Pages>
  <Words>327</Words>
  <Characters>333</Characters>
  <Lines>5</Lines>
  <Paragraphs>1</Paragraphs>
  <TotalTime>6</TotalTime>
  <ScaleCrop>false</ScaleCrop>
  <LinksUpToDate>false</LinksUpToDate>
  <CharactersWithSpaces>600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2022-06-29T02:54:00Z</dcterms:created>
  <dc:creator>周耀</dc:creator>
  <cp:lastModifiedBy>陈茜伊</cp:lastModifiedBy>
  <dcterms:modified xsi:type="dcterms:W3CDTF">2022-07-07T06:52:46Z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7668785E00944ABC8C2B7F590BE1D02F</vt:lpwstr>
  </property>
</Properties>
</file>